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02" w:rsidRDefault="006D24FC">
      <w:pPr>
        <w:pStyle w:val="a3"/>
        <w:widowControl/>
        <w:adjustRightInd w:val="0"/>
        <w:snapToGrid w:val="0"/>
        <w:spacing w:before="156" w:beforeAutospacing="0" w:after="156" w:afterAutospacing="0" w:line="500" w:lineRule="exact"/>
        <w:jc w:val="center"/>
        <w:rPr>
          <w:rFonts w:ascii="方正小标宋简体" w:eastAsia="方正小标宋简体" w:hAnsi="方正小标宋简体" w:cs="方正小标宋简体"/>
          <w:color w:val="000000" w:themeColor="text1"/>
          <w:spacing w:val="12"/>
          <w:sz w:val="44"/>
          <w:szCs w:val="44"/>
        </w:rPr>
      </w:pPr>
      <w:r>
        <w:rPr>
          <w:rFonts w:ascii="方正小标宋简体" w:eastAsia="方正小标宋简体" w:hAnsi="方正小标宋简体" w:cs="方正小标宋简体" w:hint="eastAsia"/>
          <w:color w:val="000000" w:themeColor="text1"/>
          <w:spacing w:val="12"/>
          <w:sz w:val="44"/>
          <w:szCs w:val="44"/>
        </w:rPr>
        <w:t>竞买须知</w:t>
      </w:r>
    </w:p>
    <w:p w:rsidR="00180F02" w:rsidRDefault="00E9382F" w:rsidP="00E9382F">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sidRPr="00E9382F">
        <w:rPr>
          <w:rFonts w:asciiTheme="minorEastAsia" w:hAnsiTheme="minorEastAsia" w:cstheme="minorEastAsia" w:hint="eastAsia"/>
          <w:color w:val="000000" w:themeColor="text1"/>
          <w:spacing w:val="12"/>
          <w:sz w:val="28"/>
          <w:szCs w:val="28"/>
        </w:rPr>
        <w:t>受湖北荣哲置业有限公司管理人委托，荆州市国信产权交易中心有限公司将于2024年</w:t>
      </w:r>
      <w:r w:rsidR="00C77412">
        <w:rPr>
          <w:rFonts w:asciiTheme="minorEastAsia" w:hAnsiTheme="minorEastAsia" w:cstheme="minorEastAsia" w:hint="eastAsia"/>
          <w:color w:val="000000" w:themeColor="text1"/>
          <w:spacing w:val="12"/>
          <w:sz w:val="28"/>
          <w:szCs w:val="28"/>
        </w:rPr>
        <w:t>5</w:t>
      </w:r>
      <w:r w:rsidRPr="00E9382F">
        <w:rPr>
          <w:rFonts w:asciiTheme="minorEastAsia" w:hAnsiTheme="minorEastAsia" w:cstheme="minorEastAsia" w:hint="eastAsia"/>
          <w:color w:val="000000" w:themeColor="text1"/>
          <w:spacing w:val="12"/>
          <w:sz w:val="28"/>
          <w:szCs w:val="28"/>
        </w:rPr>
        <w:t>月</w:t>
      </w:r>
      <w:r w:rsidR="00C77412">
        <w:rPr>
          <w:rFonts w:asciiTheme="minorEastAsia" w:hAnsiTheme="minorEastAsia" w:cstheme="minorEastAsia" w:hint="eastAsia"/>
          <w:color w:val="000000" w:themeColor="text1"/>
          <w:spacing w:val="12"/>
          <w:sz w:val="28"/>
          <w:szCs w:val="28"/>
        </w:rPr>
        <w:t>9</w:t>
      </w:r>
      <w:r w:rsidRPr="00E9382F">
        <w:rPr>
          <w:rFonts w:asciiTheme="minorEastAsia" w:hAnsiTheme="minorEastAsia" w:cstheme="minorEastAsia" w:hint="eastAsia"/>
          <w:color w:val="000000" w:themeColor="text1"/>
          <w:spacing w:val="12"/>
          <w:sz w:val="28"/>
          <w:szCs w:val="28"/>
        </w:rPr>
        <w:t>日10时至2024年</w:t>
      </w:r>
      <w:r w:rsidR="00C77412">
        <w:rPr>
          <w:rFonts w:asciiTheme="minorEastAsia" w:hAnsiTheme="minorEastAsia" w:cstheme="minorEastAsia" w:hint="eastAsia"/>
          <w:color w:val="000000" w:themeColor="text1"/>
          <w:spacing w:val="12"/>
          <w:sz w:val="28"/>
          <w:szCs w:val="28"/>
        </w:rPr>
        <w:t>5</w:t>
      </w:r>
      <w:r w:rsidRPr="00E9382F">
        <w:rPr>
          <w:rFonts w:asciiTheme="minorEastAsia" w:hAnsiTheme="minorEastAsia" w:cstheme="minorEastAsia" w:hint="eastAsia"/>
          <w:color w:val="000000" w:themeColor="text1"/>
          <w:spacing w:val="12"/>
          <w:sz w:val="28"/>
          <w:szCs w:val="28"/>
        </w:rPr>
        <w:t>月</w:t>
      </w:r>
      <w:r w:rsidR="00C77412">
        <w:rPr>
          <w:rFonts w:asciiTheme="minorEastAsia" w:hAnsiTheme="minorEastAsia" w:cstheme="minorEastAsia" w:hint="eastAsia"/>
          <w:color w:val="000000" w:themeColor="text1"/>
          <w:spacing w:val="12"/>
          <w:sz w:val="28"/>
          <w:szCs w:val="28"/>
        </w:rPr>
        <w:t>10</w:t>
      </w:r>
      <w:r w:rsidRPr="00E9382F">
        <w:rPr>
          <w:rFonts w:asciiTheme="minorEastAsia" w:hAnsiTheme="minorEastAsia" w:cstheme="minorEastAsia" w:hint="eastAsia"/>
          <w:color w:val="000000" w:themeColor="text1"/>
          <w:spacing w:val="12"/>
          <w:sz w:val="28"/>
          <w:szCs w:val="28"/>
        </w:rPr>
        <w:t>日10时止（延时除外）在淘宝阿里拍卖破产资产网络拍卖平台（网址：https://susong.taobao.com/）进行公开拍卖活动</w:t>
      </w:r>
      <w:r w:rsidR="006D24FC">
        <w:rPr>
          <w:rFonts w:asciiTheme="minorEastAsia" w:hAnsiTheme="minorEastAsia" w:cstheme="minorEastAsia" w:hint="eastAsia"/>
          <w:color w:val="000000" w:themeColor="text1"/>
          <w:spacing w:val="12"/>
          <w:sz w:val="28"/>
          <w:szCs w:val="28"/>
        </w:rPr>
        <w:t>，现就网上拍卖有关事宜敬告各位竞买人：</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1、本《拍卖须知》根据《中华人民共和国民事诉讼法》等相关法律规定所制订，竞买人应认真仔细阅读，了解本须知的全部内容。</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2、本次拍卖活动遵循“公开、公平、公正、诚实守信”的原则，拍卖活动具备法律效力。参加本次拍卖活动的竞买人必须遵守本须知的各项条款，并对自己的行为承担法律责任。</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FF0000"/>
          <w:sz w:val="28"/>
          <w:szCs w:val="28"/>
        </w:rPr>
      </w:pPr>
      <w:r>
        <w:rPr>
          <w:rFonts w:asciiTheme="minorEastAsia" w:hAnsiTheme="minorEastAsia" w:cstheme="minorEastAsia" w:hint="eastAsia"/>
          <w:color w:val="000000" w:themeColor="text1"/>
          <w:spacing w:val="12"/>
          <w:sz w:val="28"/>
          <w:szCs w:val="28"/>
        </w:rPr>
        <w:t>3、本次拍卖是经法定公告期后才举行的，就拍卖标的物已知及可能存在的瑕疵已在本次拍买资料中作了说明。荆州市</w:t>
      </w:r>
      <w:r w:rsidR="00B61390">
        <w:rPr>
          <w:rFonts w:asciiTheme="minorEastAsia" w:hAnsiTheme="minorEastAsia" w:cstheme="minorEastAsia" w:hint="eastAsia"/>
          <w:color w:val="000000" w:themeColor="text1"/>
          <w:spacing w:val="12"/>
          <w:sz w:val="28"/>
          <w:szCs w:val="28"/>
        </w:rPr>
        <w:t>国信</w:t>
      </w:r>
      <w:r>
        <w:rPr>
          <w:rFonts w:asciiTheme="minorEastAsia" w:hAnsiTheme="minorEastAsia" w:cstheme="minorEastAsia" w:hint="eastAsia"/>
          <w:color w:val="000000" w:themeColor="text1"/>
          <w:spacing w:val="12"/>
          <w:sz w:val="28"/>
          <w:szCs w:val="28"/>
        </w:rPr>
        <w:t>产权交易中心</w:t>
      </w:r>
      <w:r w:rsidR="00B61390">
        <w:rPr>
          <w:rFonts w:asciiTheme="minorEastAsia" w:hAnsiTheme="minorEastAsia" w:cstheme="minorEastAsia" w:hint="eastAsia"/>
          <w:color w:val="000000" w:themeColor="text1"/>
          <w:spacing w:val="12"/>
          <w:sz w:val="28"/>
          <w:szCs w:val="28"/>
        </w:rPr>
        <w:t>有限公司</w:t>
      </w:r>
      <w:r>
        <w:rPr>
          <w:rFonts w:asciiTheme="minorEastAsia" w:hAnsiTheme="minorEastAsia" w:cstheme="minorEastAsia" w:hint="eastAsia"/>
          <w:color w:val="000000" w:themeColor="text1"/>
          <w:spacing w:val="12"/>
          <w:sz w:val="28"/>
          <w:szCs w:val="28"/>
        </w:rPr>
        <w:t>对拍卖标的物所作的说明和提供的图片等，仅供竞买人参考，不构成对标的物的任何担保。所以请竞买人在拍卖前必须仔细审查拍卖标的物，调查是否存在瑕疵，认真研究查看所竞买标的物的实际情况，</w:t>
      </w:r>
      <w:r>
        <w:rPr>
          <w:rFonts w:asciiTheme="minorEastAsia" w:hAnsiTheme="minorEastAsia" w:cstheme="minorEastAsia" w:hint="eastAsia"/>
          <w:color w:val="FF0000"/>
          <w:spacing w:val="12"/>
          <w:sz w:val="28"/>
          <w:szCs w:val="28"/>
        </w:rPr>
        <w:t>并</w:t>
      </w:r>
      <w:r>
        <w:rPr>
          <w:rStyle w:val="a4"/>
          <w:rFonts w:asciiTheme="minorEastAsia" w:hAnsiTheme="minorEastAsia" w:cstheme="minorEastAsia" w:hint="eastAsia"/>
          <w:b w:val="0"/>
          <w:color w:val="FF0000"/>
          <w:spacing w:val="12"/>
          <w:sz w:val="28"/>
          <w:szCs w:val="28"/>
        </w:rPr>
        <w:t>请亲临拍品现场，实地看样，未看样的竞买人视为对本标的实物现状的确认。竞买人需慎重决定竞买行为，一旦作出竞买决定，即表明已完全了解，并接受标的物的现状和一切已知及未知的瑕疵。</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4、对</w:t>
      </w:r>
      <w:r w:rsidR="00E9382F">
        <w:rPr>
          <w:rFonts w:asciiTheme="minorEastAsia" w:hAnsiTheme="minorEastAsia" w:cstheme="minorEastAsia" w:hint="eastAsia"/>
          <w:color w:val="000000" w:themeColor="text1"/>
          <w:spacing w:val="12"/>
          <w:sz w:val="28"/>
          <w:szCs w:val="28"/>
        </w:rPr>
        <w:t>拍卖标的</w:t>
      </w:r>
      <w:r>
        <w:rPr>
          <w:rFonts w:asciiTheme="minorEastAsia" w:hAnsiTheme="minorEastAsia" w:cstheme="minorEastAsia" w:hint="eastAsia"/>
          <w:color w:val="000000" w:themeColor="text1"/>
          <w:spacing w:val="12"/>
          <w:sz w:val="28"/>
          <w:szCs w:val="28"/>
        </w:rPr>
        <w:t>能否办理</w:t>
      </w:r>
      <w:r w:rsidR="00E9382F">
        <w:rPr>
          <w:rFonts w:asciiTheme="minorEastAsia" w:hAnsiTheme="minorEastAsia" w:cstheme="minorEastAsia" w:hint="eastAsia"/>
          <w:color w:val="000000" w:themeColor="text1"/>
          <w:spacing w:val="12"/>
          <w:sz w:val="28"/>
          <w:szCs w:val="28"/>
        </w:rPr>
        <w:t>权证、</w:t>
      </w:r>
      <w:r>
        <w:rPr>
          <w:rFonts w:asciiTheme="minorEastAsia" w:hAnsiTheme="minorEastAsia" w:cstheme="minorEastAsia" w:hint="eastAsia"/>
          <w:color w:val="000000" w:themeColor="text1"/>
          <w:spacing w:val="12"/>
          <w:sz w:val="28"/>
          <w:szCs w:val="28"/>
        </w:rPr>
        <w:t>过户手续及办理时间等情况，请竞买人在竞买前自行到相关职能部门咨询确认，因</w:t>
      </w:r>
      <w:r w:rsidR="00E9382F">
        <w:rPr>
          <w:rFonts w:asciiTheme="minorEastAsia" w:hAnsiTheme="minorEastAsia" w:cstheme="minorEastAsia" w:hint="eastAsia"/>
          <w:color w:val="000000" w:themeColor="text1"/>
          <w:spacing w:val="12"/>
          <w:sz w:val="28"/>
          <w:szCs w:val="28"/>
        </w:rPr>
        <w:t>拍卖标的</w:t>
      </w:r>
      <w:r>
        <w:rPr>
          <w:rFonts w:asciiTheme="minorEastAsia" w:hAnsiTheme="minorEastAsia" w:cstheme="minorEastAsia" w:hint="eastAsia"/>
          <w:color w:val="000000" w:themeColor="text1"/>
          <w:spacing w:val="12"/>
          <w:sz w:val="28"/>
          <w:szCs w:val="28"/>
        </w:rPr>
        <w:t>现状及存在瑕疵等原因不能或者延迟办理过户手续造成的费用增加的后果由竞买人负责，拍卖人不做</w:t>
      </w:r>
      <w:r w:rsidR="00E9382F">
        <w:rPr>
          <w:rFonts w:asciiTheme="minorEastAsia" w:hAnsiTheme="minorEastAsia" w:cstheme="minorEastAsia" w:hint="eastAsia"/>
          <w:color w:val="000000" w:themeColor="text1"/>
          <w:spacing w:val="12"/>
          <w:sz w:val="28"/>
          <w:szCs w:val="28"/>
        </w:rPr>
        <w:t>办证及</w:t>
      </w:r>
      <w:r>
        <w:rPr>
          <w:rFonts w:asciiTheme="minorEastAsia" w:hAnsiTheme="minorEastAsia" w:cstheme="minorEastAsia" w:hint="eastAsia"/>
          <w:color w:val="000000" w:themeColor="text1"/>
          <w:spacing w:val="12"/>
          <w:sz w:val="28"/>
          <w:szCs w:val="28"/>
        </w:rPr>
        <w:t>过户的任何承诺。涉及违法、违章部分，由买受人自行接受行政主管部门依照有关行政法规的处理。</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5、优先购买权人参加竞买的，应于</w:t>
      </w:r>
      <w:r>
        <w:rPr>
          <w:rStyle w:val="a4"/>
          <w:rFonts w:asciiTheme="minorEastAsia" w:hAnsiTheme="minorEastAsia" w:cstheme="minorEastAsia" w:hint="eastAsia"/>
          <w:b w:val="0"/>
          <w:bCs/>
          <w:color w:val="FF0000"/>
          <w:spacing w:val="12"/>
          <w:sz w:val="28"/>
          <w:szCs w:val="28"/>
        </w:rPr>
        <w:t>竞拍开始前三个工作日</w:t>
      </w:r>
      <w:r>
        <w:rPr>
          <w:rFonts w:asciiTheme="minorEastAsia" w:hAnsiTheme="minorEastAsia" w:cstheme="minorEastAsia" w:hint="eastAsia"/>
          <w:color w:val="000000" w:themeColor="text1"/>
          <w:spacing w:val="12"/>
          <w:sz w:val="28"/>
          <w:szCs w:val="28"/>
        </w:rPr>
        <w:t>向破产管理人提交合法有效的证明，资格经破产管理人确认并添加</w:t>
      </w:r>
      <w:r>
        <w:rPr>
          <w:rFonts w:asciiTheme="minorEastAsia" w:hAnsiTheme="minorEastAsia" w:cstheme="minorEastAsia" w:hint="eastAsia"/>
          <w:color w:val="000000" w:themeColor="text1"/>
          <w:spacing w:val="12"/>
          <w:sz w:val="28"/>
          <w:szCs w:val="28"/>
        </w:rPr>
        <w:lastRenderedPageBreak/>
        <w:t>至破产强清平台后台系统后才能参与竞买，逾期不提交的，视为放弃对本标的物享有优先购买权。</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与本标的物有利害关系的当事人可参加竞拍，不参加竞拍的请关注本次拍卖活动的整个过程。</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6、</w:t>
      </w:r>
      <w:r w:rsidR="00B61390" w:rsidRPr="00B61390">
        <w:rPr>
          <w:rFonts w:asciiTheme="minorEastAsia" w:hAnsiTheme="minorEastAsia" w:cstheme="minorEastAsia" w:hint="eastAsia"/>
          <w:color w:val="000000" w:themeColor="text1"/>
          <w:spacing w:val="12"/>
          <w:sz w:val="28"/>
          <w:szCs w:val="28"/>
        </w:rPr>
        <w:t>竞买人须为依法设立、合法存续的企业法人，或是具有完全民事行为能力的自然人或其他合法组织，本标的不接受联合受让。</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bCs/>
          <w:color w:val="000000" w:themeColor="text1"/>
          <w:sz w:val="28"/>
          <w:szCs w:val="28"/>
        </w:rPr>
      </w:pPr>
      <w:r>
        <w:rPr>
          <w:rStyle w:val="a4"/>
          <w:rFonts w:asciiTheme="minorEastAsia" w:hAnsiTheme="minorEastAsia" w:cstheme="minorEastAsia" w:hint="eastAsia"/>
          <w:b w:val="0"/>
          <w:bCs/>
          <w:color w:val="000000" w:themeColor="text1"/>
          <w:spacing w:val="12"/>
          <w:sz w:val="28"/>
          <w:szCs w:val="28"/>
        </w:rPr>
        <w:t>7、本次拍卖活动设置延时出价功能，在拍卖活动结束前，每最后5分钟如果有竞买人出价，就自动延迟5分钟。</w:t>
      </w:r>
    </w:p>
    <w:p w:rsidR="00180F02" w:rsidRDefault="006D24FC">
      <w:pPr>
        <w:pStyle w:val="a3"/>
        <w:widowControl/>
        <w:wordWrap w:val="0"/>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8、竞拍前竞买人应通过支付宝账户缴纳足额的拍卖保证金。竞买人在对拍卖标的物第一次确认出价竞拍前，按破产强清平台系统提示报名缴纳保证金</w:t>
      </w:r>
      <w:r w:rsidR="00E9382F">
        <w:rPr>
          <w:rFonts w:asciiTheme="minorEastAsia" w:hAnsiTheme="minorEastAsia" w:cstheme="minorEastAsia" w:hint="eastAsia"/>
          <w:color w:val="000000" w:themeColor="text1"/>
          <w:spacing w:val="12"/>
          <w:sz w:val="28"/>
          <w:szCs w:val="28"/>
        </w:rPr>
        <w:t>200</w:t>
      </w:r>
      <w:r>
        <w:rPr>
          <w:rFonts w:asciiTheme="minorEastAsia" w:hAnsiTheme="minorEastAsia" w:cstheme="minorEastAsia" w:hint="eastAsia"/>
          <w:color w:val="000000" w:themeColor="text1"/>
          <w:spacing w:val="12"/>
          <w:sz w:val="28"/>
          <w:szCs w:val="28"/>
        </w:rPr>
        <w:t>万元，系统会自动锁定该笔款项。拍卖成交的，买受人锁定的保证金将在买受人支付软件服务费后24小时以内自动转入</w:t>
      </w:r>
      <w:r w:rsidR="00E9382F" w:rsidRPr="00E9382F">
        <w:rPr>
          <w:rFonts w:asciiTheme="minorEastAsia" w:hAnsiTheme="minorEastAsia" w:cstheme="minorEastAsia" w:hint="eastAsia"/>
          <w:color w:val="000000" w:themeColor="text1"/>
          <w:spacing w:val="12"/>
          <w:sz w:val="28"/>
          <w:szCs w:val="28"/>
        </w:rPr>
        <w:t>湖北荣哲置业有限公司管理人</w:t>
      </w:r>
      <w:r>
        <w:rPr>
          <w:rFonts w:asciiTheme="minorEastAsia" w:hAnsiTheme="minorEastAsia" w:cstheme="minorEastAsia" w:hint="eastAsia"/>
          <w:color w:val="000000" w:themeColor="text1"/>
          <w:spacing w:val="12"/>
          <w:sz w:val="28"/>
          <w:szCs w:val="28"/>
        </w:rPr>
        <w:t>账户，其他竞买人的保证金在拍卖结束以后24小时以内自动解锁。保证金锁定期间不计利息。保证金支付帮助：</w:t>
      </w:r>
      <w:hyperlink r:id="rId7" w:anchor="q1" w:tgtFrame="https://susong-item.taobao.com/auction/_blank" w:history="1">
        <w:r>
          <w:rPr>
            <w:rStyle w:val="a5"/>
            <w:rFonts w:asciiTheme="minorEastAsia" w:hAnsiTheme="minorEastAsia" w:cstheme="minorEastAsia" w:hint="eastAsia"/>
            <w:color w:val="000000" w:themeColor="text1"/>
            <w:spacing w:val="12"/>
            <w:sz w:val="28"/>
            <w:szCs w:val="28"/>
            <w:u w:val="none"/>
          </w:rPr>
          <w:t>https://www.taobao.com/market/paimai/sf-helpcenter.php?path=sf-hc-right-content5#q1</w:t>
        </w:r>
      </w:hyperlink>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9、拍卖成交后，买受人须在网络拍卖成交之日起3个工作日内到荆州市</w:t>
      </w:r>
      <w:r w:rsidR="00B61390">
        <w:rPr>
          <w:rFonts w:asciiTheme="minorEastAsia" w:hAnsiTheme="minorEastAsia" w:cstheme="minorEastAsia" w:hint="eastAsia"/>
          <w:color w:val="000000" w:themeColor="text1"/>
          <w:spacing w:val="12"/>
          <w:sz w:val="28"/>
          <w:szCs w:val="28"/>
        </w:rPr>
        <w:t>国信</w:t>
      </w:r>
      <w:r>
        <w:rPr>
          <w:rFonts w:asciiTheme="minorEastAsia" w:hAnsiTheme="minorEastAsia" w:cstheme="minorEastAsia" w:hint="eastAsia"/>
          <w:color w:val="000000" w:themeColor="text1"/>
          <w:spacing w:val="12"/>
          <w:sz w:val="28"/>
          <w:szCs w:val="28"/>
        </w:rPr>
        <w:t>产权交易中心</w:t>
      </w:r>
      <w:r w:rsidR="00B61390">
        <w:rPr>
          <w:rFonts w:asciiTheme="minorEastAsia" w:hAnsiTheme="minorEastAsia" w:cstheme="minorEastAsia" w:hint="eastAsia"/>
          <w:color w:val="000000" w:themeColor="text1"/>
          <w:spacing w:val="12"/>
          <w:sz w:val="28"/>
          <w:szCs w:val="28"/>
        </w:rPr>
        <w:t>有限公司</w:t>
      </w:r>
      <w:r>
        <w:rPr>
          <w:rFonts w:asciiTheme="minorEastAsia" w:hAnsiTheme="minorEastAsia" w:cstheme="minorEastAsia" w:hint="eastAsia"/>
          <w:color w:val="000000" w:themeColor="text1"/>
          <w:spacing w:val="12"/>
          <w:sz w:val="28"/>
          <w:szCs w:val="28"/>
        </w:rPr>
        <w:t>签订《成交确认书》，并于</w:t>
      </w:r>
      <w:r>
        <w:rPr>
          <w:rFonts w:asciiTheme="minorEastAsia" w:hAnsiTheme="minorEastAsia" w:cstheme="minorEastAsia" w:hint="eastAsia"/>
          <w:color w:val="FF0000"/>
          <w:spacing w:val="12"/>
          <w:sz w:val="28"/>
          <w:szCs w:val="28"/>
        </w:rPr>
        <w:t>拍卖成交</w:t>
      </w:r>
      <w:r>
        <w:rPr>
          <w:rStyle w:val="a4"/>
          <w:rFonts w:asciiTheme="minorEastAsia" w:hAnsiTheme="minorEastAsia" w:cstheme="minorEastAsia" w:hint="eastAsia"/>
          <w:b w:val="0"/>
          <w:bCs/>
          <w:color w:val="FF0000"/>
          <w:spacing w:val="12"/>
          <w:sz w:val="28"/>
          <w:szCs w:val="28"/>
        </w:rPr>
        <w:t>之日起7内</w:t>
      </w:r>
      <w:r>
        <w:rPr>
          <w:rFonts w:asciiTheme="minorEastAsia" w:hAnsiTheme="minorEastAsia" w:cstheme="minorEastAsia" w:hint="eastAsia"/>
          <w:color w:val="000000" w:themeColor="text1"/>
          <w:spacing w:val="12"/>
          <w:sz w:val="28"/>
          <w:szCs w:val="28"/>
        </w:rPr>
        <w:t>将拍卖余款</w:t>
      </w:r>
      <w:r w:rsidR="003C2B2B">
        <w:rPr>
          <w:rFonts w:asciiTheme="minorEastAsia" w:hAnsiTheme="minorEastAsia" w:cstheme="minorEastAsia" w:hint="eastAsia"/>
          <w:color w:val="000000" w:themeColor="text1"/>
          <w:spacing w:val="12"/>
          <w:sz w:val="28"/>
          <w:szCs w:val="28"/>
        </w:rPr>
        <w:t>及交易费用</w:t>
      </w:r>
      <w:r>
        <w:rPr>
          <w:rFonts w:asciiTheme="minorEastAsia" w:hAnsiTheme="minorEastAsia" w:cstheme="minorEastAsia" w:hint="eastAsia"/>
          <w:color w:val="000000" w:themeColor="text1"/>
          <w:spacing w:val="12"/>
          <w:sz w:val="28"/>
          <w:szCs w:val="28"/>
        </w:rPr>
        <w:t>汇入荆州市</w:t>
      </w:r>
      <w:r w:rsidR="00B61390">
        <w:rPr>
          <w:rFonts w:asciiTheme="minorEastAsia" w:hAnsiTheme="minorEastAsia" w:cstheme="minorEastAsia" w:hint="eastAsia"/>
          <w:color w:val="000000" w:themeColor="text1"/>
          <w:spacing w:val="12"/>
          <w:sz w:val="28"/>
          <w:szCs w:val="28"/>
        </w:rPr>
        <w:t>国信</w:t>
      </w:r>
      <w:r>
        <w:rPr>
          <w:rFonts w:asciiTheme="minorEastAsia" w:hAnsiTheme="minorEastAsia" w:cstheme="minorEastAsia" w:hint="eastAsia"/>
          <w:color w:val="000000" w:themeColor="text1"/>
          <w:spacing w:val="12"/>
          <w:sz w:val="28"/>
          <w:szCs w:val="28"/>
        </w:rPr>
        <w:t>产权交易中心</w:t>
      </w:r>
      <w:r w:rsidR="00B61390">
        <w:rPr>
          <w:rFonts w:asciiTheme="minorEastAsia" w:hAnsiTheme="minorEastAsia" w:cstheme="minorEastAsia" w:hint="eastAsia"/>
          <w:color w:val="000000" w:themeColor="text1"/>
          <w:spacing w:val="12"/>
          <w:sz w:val="28"/>
          <w:szCs w:val="28"/>
        </w:rPr>
        <w:t>有限公司</w:t>
      </w:r>
      <w:r>
        <w:rPr>
          <w:rFonts w:asciiTheme="minorEastAsia" w:hAnsiTheme="minorEastAsia" w:cstheme="minorEastAsia" w:hint="eastAsia"/>
          <w:color w:val="000000" w:themeColor="text1"/>
          <w:spacing w:val="12"/>
          <w:sz w:val="28"/>
          <w:szCs w:val="28"/>
        </w:rPr>
        <w:t>账户</w:t>
      </w:r>
      <w:r>
        <w:rPr>
          <w:rFonts w:asciiTheme="minorEastAsia" w:hAnsiTheme="minorEastAsia" w:cstheme="minorEastAsia" w:hint="eastAsia"/>
          <w:color w:val="FF0000"/>
          <w:sz w:val="28"/>
          <w:szCs w:val="28"/>
        </w:rPr>
        <w:t>【户名：</w:t>
      </w:r>
      <w:r w:rsidR="00B61390" w:rsidRPr="00B61390">
        <w:rPr>
          <w:rFonts w:asciiTheme="minorEastAsia" w:hAnsiTheme="minorEastAsia" w:cstheme="minorEastAsia" w:hint="eastAsia"/>
          <w:color w:val="FF0000"/>
          <w:sz w:val="28"/>
          <w:szCs w:val="28"/>
        </w:rPr>
        <w:t>荆州市国信产权交易中心有限公司</w:t>
      </w:r>
      <w:r>
        <w:rPr>
          <w:rFonts w:asciiTheme="minorEastAsia" w:hAnsiTheme="minorEastAsia" w:cstheme="minorEastAsia" w:hint="eastAsia"/>
          <w:color w:val="FF0000"/>
          <w:sz w:val="28"/>
          <w:szCs w:val="28"/>
        </w:rPr>
        <w:t>，开户银行：</w:t>
      </w:r>
      <w:r w:rsidR="00E9382F" w:rsidRPr="00E9382F">
        <w:rPr>
          <w:rFonts w:asciiTheme="minorEastAsia" w:hAnsiTheme="minorEastAsia" w:cstheme="minorEastAsia" w:hint="eastAsia"/>
          <w:color w:val="FF0000"/>
          <w:sz w:val="28"/>
          <w:szCs w:val="28"/>
        </w:rPr>
        <w:t>招商银行荆州分行营业部</w:t>
      </w:r>
      <w:r>
        <w:rPr>
          <w:rFonts w:asciiTheme="minorEastAsia" w:hAnsiTheme="minorEastAsia" w:cstheme="minorEastAsia" w:hint="eastAsia"/>
          <w:color w:val="FF0000"/>
          <w:sz w:val="28"/>
          <w:szCs w:val="28"/>
        </w:rPr>
        <w:t>；账号：</w:t>
      </w:r>
      <w:r w:rsidR="00E9382F" w:rsidRPr="00E9382F">
        <w:rPr>
          <w:rFonts w:asciiTheme="minorEastAsia" w:hAnsiTheme="minorEastAsia" w:cstheme="minorEastAsia"/>
          <w:color w:val="FF0000"/>
          <w:sz w:val="28"/>
          <w:szCs w:val="28"/>
        </w:rPr>
        <w:t>716900380410001</w:t>
      </w:r>
      <w:r>
        <w:rPr>
          <w:rFonts w:asciiTheme="minorEastAsia" w:hAnsiTheme="minorEastAsia" w:cstheme="minorEastAsia" w:hint="eastAsia"/>
          <w:color w:val="FF0000"/>
          <w:sz w:val="28"/>
          <w:szCs w:val="28"/>
        </w:rPr>
        <w:t>】</w:t>
      </w:r>
      <w:r>
        <w:rPr>
          <w:rFonts w:asciiTheme="minorEastAsia" w:hAnsiTheme="minorEastAsia" w:cstheme="minorEastAsia" w:hint="eastAsia"/>
          <w:b/>
          <w:bCs/>
          <w:color w:val="000000" w:themeColor="text1"/>
          <w:sz w:val="28"/>
          <w:szCs w:val="28"/>
        </w:rPr>
        <w:t>。</w:t>
      </w:r>
    </w:p>
    <w:p w:rsidR="00E9382F" w:rsidRDefault="00E9382F">
      <w:pPr>
        <w:pStyle w:val="a3"/>
        <w:widowControl/>
        <w:adjustRightInd w:val="0"/>
        <w:snapToGrid w:val="0"/>
        <w:spacing w:beforeAutospacing="0" w:afterAutospacing="0" w:line="460" w:lineRule="exact"/>
        <w:ind w:firstLineChars="200" w:firstLine="608"/>
        <w:jc w:val="both"/>
        <w:rPr>
          <w:rStyle w:val="a4"/>
          <w:rFonts w:asciiTheme="minorEastAsia" w:hAnsiTheme="minorEastAsia" w:cstheme="minorEastAsia"/>
          <w:b w:val="0"/>
          <w:bCs/>
          <w:color w:val="FF0000"/>
          <w:spacing w:val="12"/>
          <w:sz w:val="28"/>
          <w:szCs w:val="28"/>
        </w:rPr>
      </w:pPr>
      <w:r>
        <w:rPr>
          <w:rStyle w:val="a4"/>
          <w:rFonts w:asciiTheme="minorEastAsia" w:hAnsiTheme="minorEastAsia" w:cstheme="minorEastAsia" w:hint="eastAsia"/>
          <w:b w:val="0"/>
          <w:bCs/>
          <w:color w:val="FF0000"/>
          <w:spacing w:val="12"/>
          <w:sz w:val="28"/>
          <w:szCs w:val="28"/>
        </w:rPr>
        <w:t>10、买受人应于付清全部拍卖成交款和交易服务费后3个工作日内（遇节假日顺延）凭付款凭证及相关身份材料到破产管理人处（地址：</w:t>
      </w:r>
      <w:r w:rsidRPr="00FD3B14">
        <w:rPr>
          <w:rStyle w:val="a4"/>
          <w:rFonts w:asciiTheme="minorEastAsia" w:hAnsiTheme="minorEastAsia" w:cstheme="minorEastAsia" w:hint="eastAsia"/>
          <w:b w:val="0"/>
          <w:bCs/>
          <w:color w:val="FF0000"/>
          <w:spacing w:val="12"/>
          <w:sz w:val="28"/>
          <w:szCs w:val="28"/>
        </w:rPr>
        <w:t>荆州市沙市区塔桥北路与明珠大道交汇处湖北交投荆州发展大厦2号楼19楼</w:t>
      </w:r>
      <w:r>
        <w:rPr>
          <w:rStyle w:val="a4"/>
          <w:rFonts w:asciiTheme="minorEastAsia" w:hAnsiTheme="minorEastAsia" w:cstheme="minorEastAsia" w:hint="eastAsia"/>
          <w:b w:val="0"/>
          <w:bCs/>
          <w:color w:val="FF0000"/>
          <w:spacing w:val="12"/>
          <w:sz w:val="28"/>
          <w:szCs w:val="28"/>
        </w:rPr>
        <w:t>）签署《资产转让协议》。</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11、买受人逾期未支付拍卖余款或未办理交接手续，破产管理人可提请重新拍卖。重新拍卖时，原买受人不得参加竞买。并列入本拍品的拍卖黑名单，且缴纳的保证金不予退还。重新拍卖的价款若低于原拍卖价款，所造成的差价、费用损失等，由原买</w:t>
      </w:r>
      <w:r>
        <w:rPr>
          <w:rFonts w:asciiTheme="minorEastAsia" w:hAnsiTheme="minorEastAsia" w:cstheme="minorEastAsia" w:hint="eastAsia"/>
          <w:color w:val="000000" w:themeColor="text1"/>
          <w:spacing w:val="12"/>
          <w:sz w:val="28"/>
          <w:szCs w:val="28"/>
        </w:rPr>
        <w:lastRenderedPageBreak/>
        <w:t>受人承担。若其缴纳的保证金足以弥补该差价等费用损失的，则该保证金填补差价，原买受人无须另行承担责任。若其缴纳的保证金不足以弥补该差价等费用损失的，则由原买受人承担不足部分。</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12、买受人在按要求缴纳全部拍卖款后应及时接收标的物，破产管理人协助办理移交手续。买受人逾期不办理的</w:t>
      </w:r>
      <w:bookmarkStart w:id="0" w:name="_GoBack"/>
      <w:bookmarkEnd w:id="0"/>
      <w:r>
        <w:rPr>
          <w:rFonts w:asciiTheme="minorEastAsia" w:hAnsiTheme="minorEastAsia" w:cstheme="minorEastAsia" w:hint="eastAsia"/>
          <w:color w:val="000000" w:themeColor="text1"/>
          <w:spacing w:val="12"/>
          <w:sz w:val="28"/>
          <w:szCs w:val="28"/>
        </w:rPr>
        <w:t>，承担本标的物可能发生的损毁、灭失等后果。</w:t>
      </w:r>
    </w:p>
    <w:p w:rsidR="00180F02" w:rsidRPr="005D1A86"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FF0000"/>
          <w:sz w:val="28"/>
          <w:szCs w:val="28"/>
        </w:rPr>
      </w:pPr>
      <w:r w:rsidRPr="005D1A86">
        <w:rPr>
          <w:rFonts w:asciiTheme="minorEastAsia" w:hAnsiTheme="minorEastAsia" w:cstheme="minorEastAsia" w:hint="eastAsia"/>
          <w:color w:val="FF0000"/>
          <w:spacing w:val="12"/>
          <w:sz w:val="28"/>
          <w:szCs w:val="28"/>
        </w:rPr>
        <w:t>13</w:t>
      </w:r>
      <w:r w:rsidR="00F67CF6" w:rsidRPr="005D1A86">
        <w:rPr>
          <w:rFonts w:asciiTheme="minorEastAsia" w:hAnsiTheme="minorEastAsia" w:cstheme="minorEastAsia" w:hint="eastAsia"/>
          <w:color w:val="FF0000"/>
          <w:spacing w:val="12"/>
          <w:sz w:val="28"/>
          <w:szCs w:val="28"/>
        </w:rPr>
        <w:t>、本次拍卖活动计价货币为人民币，标的物成交价不含买受人在拍卖标的物交割、办理权证、权证变更（过户）过程中所产生的全部费用、税费、淘宝平台技术服务费、产权交易服务费以及其他可能存在的费用，上述费用全部由买受人承担（包含原产权人及破产管理人应承担的全部税、费）。</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14、参加竞买的人应当遵守拍卖须知的规定，不得阻挠其他竞买人竞拍，不得操纵、垄断竞拍价格，严禁竞买人恶意串标，上述行为一经发现，将取消其竞买资格，并追究相关的法律责任。</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pacing w:val="12"/>
          <w:sz w:val="28"/>
          <w:szCs w:val="28"/>
        </w:rPr>
        <w:t>15、破产管理人根据法律规定有权在拍卖开始前中止拍卖或撤回拍卖。</w:t>
      </w:r>
    </w:p>
    <w:p w:rsidR="00180F02" w:rsidRDefault="006D24FC">
      <w:pPr>
        <w:pStyle w:val="a3"/>
        <w:widowControl/>
        <w:adjustRightInd w:val="0"/>
        <w:snapToGrid w:val="0"/>
        <w:spacing w:beforeAutospacing="0" w:afterAutospacing="0" w:line="460" w:lineRule="exact"/>
        <w:ind w:firstLineChars="200" w:firstLine="560"/>
        <w:jc w:val="both"/>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16、凡</w:t>
      </w:r>
      <w:r>
        <w:rPr>
          <w:rFonts w:asciiTheme="minorEastAsia" w:hAnsiTheme="minorEastAsia" w:cstheme="minorEastAsia" w:hint="eastAsia"/>
          <w:color w:val="000000" w:themeColor="text1"/>
          <w:spacing w:val="12"/>
          <w:sz w:val="28"/>
          <w:szCs w:val="28"/>
        </w:rPr>
        <w:t>发现拍卖中有违规行为，可如实举报。</w:t>
      </w:r>
    </w:p>
    <w:p w:rsidR="00E9382F"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pacing w:val="12"/>
          <w:sz w:val="28"/>
          <w:szCs w:val="28"/>
        </w:rPr>
      </w:pPr>
      <w:r>
        <w:rPr>
          <w:rFonts w:asciiTheme="minorEastAsia" w:hAnsiTheme="minorEastAsia" w:cstheme="minorEastAsia" w:hint="eastAsia"/>
          <w:color w:val="000000" w:themeColor="text1"/>
          <w:spacing w:val="12"/>
          <w:sz w:val="28"/>
          <w:szCs w:val="28"/>
        </w:rPr>
        <w:t>咨询电话：</w:t>
      </w:r>
      <w:r w:rsidR="00E9382F">
        <w:rPr>
          <w:rFonts w:asciiTheme="minorEastAsia" w:hAnsiTheme="minorEastAsia" w:cstheme="minorEastAsia" w:hint="eastAsia"/>
          <w:color w:val="000000" w:themeColor="text1"/>
          <w:spacing w:val="12"/>
          <w:sz w:val="28"/>
          <w:szCs w:val="28"/>
        </w:rPr>
        <w:t>卢律师13227660269</w:t>
      </w:r>
    </w:p>
    <w:p w:rsidR="00180F02" w:rsidRDefault="00B61390" w:rsidP="00E9382F">
      <w:pPr>
        <w:pStyle w:val="a3"/>
        <w:widowControl/>
        <w:adjustRightInd w:val="0"/>
        <w:snapToGrid w:val="0"/>
        <w:spacing w:beforeAutospacing="0" w:afterAutospacing="0" w:line="460" w:lineRule="exact"/>
        <w:ind w:firstLineChars="700" w:firstLine="2128"/>
        <w:jc w:val="both"/>
        <w:rPr>
          <w:rFonts w:asciiTheme="minorEastAsia" w:hAnsiTheme="minorEastAsia" w:cstheme="minorEastAsia"/>
          <w:color w:val="000000" w:themeColor="text1"/>
          <w:spacing w:val="12"/>
          <w:sz w:val="28"/>
          <w:szCs w:val="28"/>
        </w:rPr>
      </w:pPr>
      <w:r>
        <w:rPr>
          <w:rFonts w:asciiTheme="minorEastAsia" w:hAnsiTheme="minorEastAsia" w:cstheme="minorEastAsia" w:hint="eastAsia"/>
          <w:color w:val="000000" w:themeColor="text1"/>
          <w:spacing w:val="12"/>
          <w:sz w:val="28"/>
          <w:szCs w:val="28"/>
        </w:rPr>
        <w:t>魏经理 0716-4088512 18086181885</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pacing w:val="12"/>
          <w:sz w:val="28"/>
          <w:szCs w:val="28"/>
        </w:rPr>
      </w:pPr>
      <w:r>
        <w:rPr>
          <w:rFonts w:asciiTheme="minorEastAsia" w:hAnsiTheme="minorEastAsia" w:cstheme="minorEastAsia" w:hint="eastAsia"/>
          <w:color w:val="000000" w:themeColor="text1"/>
          <w:spacing w:val="12"/>
          <w:sz w:val="28"/>
          <w:szCs w:val="28"/>
        </w:rPr>
        <w:t>淘宝技术咨询：400-822-2870</w:t>
      </w:r>
    </w:p>
    <w:p w:rsidR="00180F02" w:rsidRDefault="006D24FC">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pacing w:val="12"/>
          <w:sz w:val="28"/>
          <w:szCs w:val="28"/>
        </w:rPr>
      </w:pPr>
      <w:r>
        <w:rPr>
          <w:rFonts w:asciiTheme="minorEastAsia" w:hAnsiTheme="minorEastAsia" w:cstheme="minorEastAsia" w:hint="eastAsia"/>
          <w:color w:val="000000" w:themeColor="text1"/>
          <w:spacing w:val="12"/>
          <w:sz w:val="28"/>
          <w:szCs w:val="28"/>
        </w:rPr>
        <w:t>本公告未尽事宜，请致电咨询电话。</w:t>
      </w:r>
    </w:p>
    <w:p w:rsidR="009D4B68" w:rsidRDefault="009D4B68">
      <w:pPr>
        <w:pStyle w:val="a3"/>
        <w:widowControl/>
        <w:adjustRightInd w:val="0"/>
        <w:snapToGrid w:val="0"/>
        <w:spacing w:beforeAutospacing="0" w:afterAutospacing="0" w:line="460" w:lineRule="exact"/>
        <w:ind w:firstLineChars="200" w:firstLine="608"/>
        <w:jc w:val="both"/>
        <w:rPr>
          <w:rFonts w:asciiTheme="minorEastAsia" w:hAnsiTheme="minorEastAsia" w:cstheme="minorEastAsia"/>
          <w:color w:val="000000" w:themeColor="text1"/>
          <w:spacing w:val="12"/>
          <w:sz w:val="28"/>
          <w:szCs w:val="28"/>
        </w:rPr>
      </w:pPr>
    </w:p>
    <w:p w:rsidR="009D4B68" w:rsidRDefault="009D4B68" w:rsidP="009D4B68">
      <w:pPr>
        <w:jc w:val="right"/>
        <w:rPr>
          <w:rFonts w:ascii="宋体" w:eastAsia="宋体" w:hAnsi="宋体" w:cs="宋体"/>
          <w:color w:val="000000"/>
          <w:spacing w:val="-20"/>
          <w:sz w:val="30"/>
          <w:szCs w:val="30"/>
        </w:rPr>
      </w:pPr>
      <w:r>
        <w:rPr>
          <w:rFonts w:ascii="宋体" w:eastAsia="宋体" w:hAnsi="宋体" w:cs="宋体" w:hint="eastAsia"/>
          <w:color w:val="000000"/>
          <w:spacing w:val="-20"/>
          <w:sz w:val="30"/>
          <w:szCs w:val="30"/>
        </w:rPr>
        <w:t>荆州市国信产权交易中心有限公司</w:t>
      </w:r>
    </w:p>
    <w:p w:rsidR="00180F02" w:rsidRDefault="006D24FC" w:rsidP="009D4B68">
      <w:pPr>
        <w:pStyle w:val="a3"/>
        <w:widowControl/>
        <w:adjustRightInd w:val="0"/>
        <w:snapToGrid w:val="0"/>
        <w:spacing w:beforeAutospacing="0" w:afterAutospacing="0" w:line="500" w:lineRule="exact"/>
        <w:jc w:val="right"/>
        <w:rPr>
          <w:rFonts w:asciiTheme="minorEastAsia" w:hAnsiTheme="minorEastAsia" w:cstheme="minorEastAsia"/>
          <w:color w:val="000000" w:themeColor="text1"/>
          <w:spacing w:val="12"/>
          <w:sz w:val="28"/>
          <w:szCs w:val="28"/>
        </w:rPr>
      </w:pPr>
      <w:r>
        <w:rPr>
          <w:rFonts w:asciiTheme="minorEastAsia" w:hAnsiTheme="minorEastAsia" w:cstheme="minorEastAsia" w:hint="eastAsia"/>
          <w:color w:val="000000" w:themeColor="text1"/>
          <w:spacing w:val="12"/>
          <w:sz w:val="28"/>
          <w:szCs w:val="28"/>
        </w:rPr>
        <w:t>202</w:t>
      </w:r>
      <w:r w:rsidR="00B61390">
        <w:rPr>
          <w:rFonts w:asciiTheme="minorEastAsia" w:hAnsiTheme="minorEastAsia" w:cstheme="minorEastAsia" w:hint="eastAsia"/>
          <w:color w:val="000000" w:themeColor="text1"/>
          <w:spacing w:val="12"/>
          <w:sz w:val="28"/>
          <w:szCs w:val="28"/>
        </w:rPr>
        <w:t>4</w:t>
      </w:r>
      <w:r>
        <w:rPr>
          <w:rFonts w:asciiTheme="minorEastAsia" w:hAnsiTheme="minorEastAsia" w:cstheme="minorEastAsia" w:hint="eastAsia"/>
          <w:color w:val="000000" w:themeColor="text1"/>
          <w:spacing w:val="12"/>
          <w:sz w:val="28"/>
          <w:szCs w:val="28"/>
        </w:rPr>
        <w:t>年</w:t>
      </w:r>
      <w:r w:rsidR="00C77412">
        <w:rPr>
          <w:rFonts w:asciiTheme="minorEastAsia" w:hAnsiTheme="minorEastAsia" w:cstheme="minorEastAsia" w:hint="eastAsia"/>
          <w:color w:val="000000" w:themeColor="text1"/>
          <w:spacing w:val="12"/>
          <w:sz w:val="28"/>
          <w:szCs w:val="28"/>
        </w:rPr>
        <w:t>4</w:t>
      </w:r>
      <w:r>
        <w:rPr>
          <w:rFonts w:asciiTheme="minorEastAsia" w:hAnsiTheme="minorEastAsia" w:cstheme="minorEastAsia" w:hint="eastAsia"/>
          <w:color w:val="000000" w:themeColor="text1"/>
          <w:spacing w:val="12"/>
          <w:sz w:val="28"/>
          <w:szCs w:val="28"/>
        </w:rPr>
        <w:t>月</w:t>
      </w:r>
      <w:r w:rsidR="00C77412">
        <w:rPr>
          <w:rFonts w:asciiTheme="minorEastAsia" w:hAnsiTheme="minorEastAsia" w:cstheme="minorEastAsia" w:hint="eastAsia"/>
          <w:color w:val="000000" w:themeColor="text1"/>
          <w:spacing w:val="12"/>
          <w:sz w:val="28"/>
          <w:szCs w:val="28"/>
        </w:rPr>
        <w:t>9</w:t>
      </w:r>
      <w:r>
        <w:rPr>
          <w:rFonts w:asciiTheme="minorEastAsia" w:hAnsiTheme="minorEastAsia" w:cstheme="minorEastAsia" w:hint="eastAsia"/>
          <w:color w:val="000000" w:themeColor="text1"/>
          <w:spacing w:val="12"/>
          <w:sz w:val="28"/>
          <w:szCs w:val="28"/>
        </w:rPr>
        <w:t>日</w:t>
      </w:r>
    </w:p>
    <w:p w:rsidR="00180F02" w:rsidRDefault="006D24FC">
      <w:pPr>
        <w:pStyle w:val="a3"/>
        <w:widowControl/>
        <w:adjustRightInd w:val="0"/>
        <w:snapToGrid w:val="0"/>
        <w:spacing w:beforeAutospacing="0" w:afterAutospacing="0" w:line="500" w:lineRule="exact"/>
        <w:jc w:val="both"/>
        <w:rPr>
          <w:color w:val="000000" w:themeColor="text1"/>
        </w:rPr>
      </w:pPr>
      <w:r>
        <w:rPr>
          <w:rFonts w:ascii="Helvetica" w:eastAsia="Helvetica" w:hAnsi="Helvetica" w:cs="Helvetica"/>
          <w:color w:val="000000" w:themeColor="text1"/>
          <w:spacing w:val="12"/>
          <w:sz w:val="21"/>
          <w:szCs w:val="21"/>
        </w:rPr>
        <w:t>                      </w:t>
      </w:r>
    </w:p>
    <w:sectPr w:rsidR="00180F02" w:rsidSect="00180F02">
      <w:pgSz w:w="11906" w:h="16838"/>
      <w:pgMar w:top="1440" w:right="1633" w:bottom="1440" w:left="163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F9" w:rsidRDefault="002320F9" w:rsidP="003C2B2B">
      <w:r>
        <w:separator/>
      </w:r>
    </w:p>
  </w:endnote>
  <w:endnote w:type="continuationSeparator" w:id="0">
    <w:p w:rsidR="002320F9" w:rsidRDefault="002320F9" w:rsidP="003C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F9" w:rsidRDefault="002320F9" w:rsidP="003C2B2B">
      <w:r>
        <w:separator/>
      </w:r>
    </w:p>
  </w:footnote>
  <w:footnote w:type="continuationSeparator" w:id="0">
    <w:p w:rsidR="002320F9" w:rsidRDefault="002320F9" w:rsidP="003C2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YwMDhiZjViMjFmMmFkYThlMjU3ZmE1Mjg4NjEzZDQifQ=="/>
  </w:docVars>
  <w:rsids>
    <w:rsidRoot w:val="00180F02"/>
    <w:rsid w:val="00180F02"/>
    <w:rsid w:val="00213319"/>
    <w:rsid w:val="002320F9"/>
    <w:rsid w:val="003C2B2B"/>
    <w:rsid w:val="005D1A86"/>
    <w:rsid w:val="006333FF"/>
    <w:rsid w:val="006D24FC"/>
    <w:rsid w:val="00770604"/>
    <w:rsid w:val="00987DD6"/>
    <w:rsid w:val="009D4B68"/>
    <w:rsid w:val="00B61390"/>
    <w:rsid w:val="00C77412"/>
    <w:rsid w:val="00CB024F"/>
    <w:rsid w:val="00E9382F"/>
    <w:rsid w:val="00F67CF6"/>
    <w:rsid w:val="012275BD"/>
    <w:rsid w:val="1EF41311"/>
    <w:rsid w:val="21AA465F"/>
    <w:rsid w:val="4B41785B"/>
    <w:rsid w:val="700235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F0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80F02"/>
    <w:pPr>
      <w:spacing w:beforeAutospacing="1" w:afterAutospacing="1"/>
      <w:jc w:val="left"/>
    </w:pPr>
    <w:rPr>
      <w:rFonts w:cs="Times New Roman"/>
      <w:kern w:val="0"/>
      <w:sz w:val="24"/>
    </w:rPr>
  </w:style>
  <w:style w:type="character" w:styleId="a4">
    <w:name w:val="Strong"/>
    <w:basedOn w:val="a0"/>
    <w:qFormat/>
    <w:rsid w:val="00180F02"/>
    <w:rPr>
      <w:b/>
    </w:rPr>
  </w:style>
  <w:style w:type="character" w:styleId="a5">
    <w:name w:val="Hyperlink"/>
    <w:basedOn w:val="a0"/>
    <w:qFormat/>
    <w:rsid w:val="00180F02"/>
    <w:rPr>
      <w:color w:val="0000FF"/>
      <w:u w:val="single"/>
    </w:rPr>
  </w:style>
  <w:style w:type="paragraph" w:styleId="a6">
    <w:name w:val="header"/>
    <w:basedOn w:val="a"/>
    <w:link w:val="Char"/>
    <w:rsid w:val="003C2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C2B2B"/>
    <w:rPr>
      <w:rFonts w:asciiTheme="minorHAnsi" w:eastAsiaTheme="minorEastAsia" w:hAnsiTheme="minorHAnsi" w:cstheme="minorBidi"/>
      <w:kern w:val="2"/>
      <w:sz w:val="18"/>
      <w:szCs w:val="18"/>
    </w:rPr>
  </w:style>
  <w:style w:type="paragraph" w:styleId="a7">
    <w:name w:val="footer"/>
    <w:basedOn w:val="a"/>
    <w:link w:val="Char0"/>
    <w:rsid w:val="003C2B2B"/>
    <w:pPr>
      <w:tabs>
        <w:tab w:val="center" w:pos="4153"/>
        <w:tab w:val="right" w:pos="8306"/>
      </w:tabs>
      <w:snapToGrid w:val="0"/>
      <w:jc w:val="left"/>
    </w:pPr>
    <w:rPr>
      <w:sz w:val="18"/>
      <w:szCs w:val="18"/>
    </w:rPr>
  </w:style>
  <w:style w:type="character" w:customStyle="1" w:styleId="Char0">
    <w:name w:val="页脚 Char"/>
    <w:basedOn w:val="a0"/>
    <w:link w:val="a7"/>
    <w:rsid w:val="003C2B2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obao.com/market/paimai/sf-helpcenter.php?path=sf-hc-right-content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341</Words>
  <Characters>1946</Characters>
  <Application>Microsoft Office Word</Application>
  <DocSecurity>0</DocSecurity>
  <Lines>16</Lines>
  <Paragraphs>4</Paragraphs>
  <ScaleCrop>false</ScaleCrop>
  <Company>china</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9</cp:revision>
  <dcterms:created xsi:type="dcterms:W3CDTF">2022-05-07T02:50:00Z</dcterms:created>
  <dcterms:modified xsi:type="dcterms:W3CDTF">2024-04-08T07:06:00Z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0DC53A4C122F4AB18C7B976ED9178D3D</vt:lpwstr>
  </property>
</Properties>
</file>